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color w:val="64748B"/>
          <w:sz w:val="17"/>
        </w:rPr>
        <w:t xml:space="preserve">The Owners, Strata Plan </w:t>
      </w:r>
      <w:r>
        <w:rPr>
          <w:b/>
          <w:color w:val="64748B"/>
          <w:sz w:val="17"/>
          <w:highlight w:val="yellow"/>
        </w:rPr>
        <w:t>[plan number]</w:t>
      </w:r>
      <w:r>
        <w:rPr>
          <w:b/>
          <w:color w:val="64748B"/>
          <w:sz w:val="17"/>
        </w:rPr>
        <w:t xml:space="preserve"> · </w:t>
      </w:r>
      <w:r>
        <w:rPr>
          <w:b/>
          <w:color w:val="64748B"/>
          <w:sz w:val="17"/>
          <w:highlight w:val="yellow"/>
        </w:rPr>
        <w:t>[building name]</w:t>
      </w:r>
    </w:p>
    <w:p>
      <w:pPr>
        <w:pStyle w:val="Title"/>
      </w:pPr>
      <w:r>
        <w:rPr>
          <w:b w:val="0"/>
        </w:rPr>
        <w:t>Minutes of the Annual General Meeting</w:t>
      </w:r>
    </w:p>
    <w:tbl>
      <w:tblPr>
        <w:tblLook w:firstColumn="1" w:firstRow="1" w:lastColumn="0" w:lastRow="0" w:noHBand="0" w:noVBand="1" w:val="04A0"/>
        <w:tblW w:w="5000" w:type="pct"/>
        <w:tblLayout w:type="fixed"/>
        <w:tblBorders>
          <w:top w:val="single" w:sz="6" w:space="0" w:color="E2E8F0"/>
          <w:left w:val="single" w:sz="6" w:space="0" w:color="E2E8F0"/>
          <w:bottom w:val="single" w:sz="6" w:space="0" w:color="E2E8F0"/>
          <w:right w:val="single" w:sz="6" w:space="0" w:color="E2E8F0"/>
          <w:insideH w:val="single" w:sz="6" w:space="0" w:color="E2E8F0"/>
          <w:insideV w:val="single" w:sz="6" w:space="0" w:color="E2E8F0"/>
        </w:tblBorders>
      </w:tblPr>
      <w:tblGrid>
        <w:gridCol w:w="2381"/>
        <w:gridCol w:w="7597"/>
      </w:tblGrid>
      <w:tr>
        <w:tc>
          <w:tcPr>
            <w:tcW w:type="dxa" w:w="2381"/>
          </w:tcPr>
          <w:p>
            <w:r>
              <w:rPr>
                <w:b/>
                <w:color w:val="64748B"/>
                <w:sz w:val="19"/>
              </w:rPr>
              <w:t>Held</w:t>
            </w:r>
          </w:p>
        </w:tc>
        <w:tc>
          <w:tcPr>
            <w:tcW w:type="dxa" w:w="7597"/>
          </w:tcPr>
          <w:p>
            <w:r>
              <w:rPr>
                <w:b w:val="0"/>
                <w:highlight w:val="yellow"/>
              </w:rPr>
              <w:t>[date]</w:t>
            </w:r>
            <w:r>
              <w:rPr>
                <w:b w:val="0"/>
              </w:rPr>
              <w:t xml:space="preserve">, at </w:t>
            </w:r>
            <w:r>
              <w:rPr>
                <w:b w:val="0"/>
                <w:highlight w:val="yellow"/>
              </w:rPr>
              <w:t>[time]</w:t>
            </w:r>
          </w:p>
        </w:tc>
      </w:tr>
      <w:tr>
        <w:tc>
          <w:tcPr>
            <w:tcW w:type="dxa" w:w="2381"/>
          </w:tcPr>
          <w:p>
            <w:r>
              <w:rPr>
                <w:b/>
                <w:color w:val="64748B"/>
                <w:sz w:val="19"/>
              </w:rPr>
              <w:t>Place</w:t>
            </w:r>
          </w:p>
        </w:tc>
        <w:tc>
          <w:tcPr>
            <w:tcW w:type="dxa" w:w="7597"/>
          </w:tcPr>
          <w:p>
            <w:r>
              <w:rPr>
                <w:b w:val="0"/>
                <w:highlight w:val="yellow"/>
              </w:rPr>
              <w:t>[address and room, and/or “electronically by [platform]”]</w:t>
            </w:r>
          </w:p>
        </w:tc>
      </w:tr>
      <w:tr>
        <w:tc>
          <w:tcPr>
            <w:tcW w:type="dxa" w:w="2381"/>
          </w:tcPr>
          <w:p>
            <w:r>
              <w:rPr>
                <w:b/>
                <w:color w:val="64748B"/>
                <w:sz w:val="19"/>
              </w:rPr>
              <w:t>Strata lots represented</w:t>
            </w:r>
          </w:p>
        </w:tc>
        <w:tc>
          <w:tcPr>
            <w:tcW w:type="dxa" w:w="7597"/>
          </w:tcPr>
          <w:p>
            <w:r>
              <w:rPr>
                <w:b w:val="0"/>
                <w:highlight w:val="yellow"/>
              </w:rPr>
              <w:t>[number]</w:t>
            </w:r>
            <w:r>
              <w:rPr>
                <w:b w:val="0"/>
              </w:rPr>
              <w:t xml:space="preserve"> in person and </w:t>
            </w:r>
            <w:r>
              <w:rPr>
                <w:b w:val="0"/>
                <w:highlight w:val="yellow"/>
              </w:rPr>
              <w:t>[number]</w:t>
            </w:r>
            <w:r>
              <w:rPr>
                <w:b w:val="0"/>
              </w:rPr>
              <w:t xml:space="preserve"> by proxy, for </w:t>
            </w:r>
            <w:r>
              <w:rPr>
                <w:b w:val="0"/>
                <w:highlight w:val="yellow"/>
              </w:rPr>
              <w:t>[number]</w:t>
            </w:r>
            <w:r>
              <w:rPr>
                <w:b w:val="0"/>
              </w:rPr>
              <w:t xml:space="preserve"> of </w:t>
            </w:r>
            <w:r>
              <w:rPr>
                <w:b w:val="0"/>
                <w:highlight w:val="yellow"/>
              </w:rPr>
              <w:t>[total]</w:t>
            </w:r>
            <w:r>
              <w:rPr>
                <w:b w:val="0"/>
              </w:rPr>
              <w:t xml:space="preserve"> votes</w:t>
            </w:r>
          </w:p>
        </w:tc>
      </w:tr>
      <w:tr>
        <w:tc>
          <w:tcPr>
            <w:tcW w:type="dxa" w:w="2381"/>
          </w:tcPr>
          <w:p>
            <w:r>
              <w:rPr>
                <w:b/>
                <w:color w:val="64748B"/>
                <w:sz w:val="19"/>
              </w:rPr>
              <w:t>Council present</w:t>
            </w:r>
          </w:p>
        </w:tc>
        <w:tc>
          <w:tcPr>
            <w:tcW w:type="dxa" w:w="7597"/>
          </w:tcPr>
          <w:p>
            <w:r>
              <w:rPr>
                <w:b w:val="0"/>
                <w:highlight w:val="yellow"/>
              </w:rPr>
              <w:t>[names]</w:t>
            </w:r>
          </w:p>
        </w:tc>
      </w:tr>
      <w:tr>
        <w:tc>
          <w:tcPr>
            <w:tcW w:type="dxa" w:w="2381"/>
          </w:tcPr>
          <w:p>
            <w:r>
              <w:rPr>
                <w:b/>
                <w:color w:val="64748B"/>
                <w:sz w:val="19"/>
              </w:rPr>
              <w:t>Also present</w:t>
            </w:r>
          </w:p>
        </w:tc>
        <w:tc>
          <w:tcPr>
            <w:tcW w:type="dxa" w:w="7597"/>
          </w:tcPr>
          <w:p>
            <w:r>
              <w:rPr>
                <w:b w:val="0"/>
                <w:highlight w:val="yellow"/>
              </w:rPr>
              <w:t>[e.g. strata manager, guests — names and roles only]</w:t>
            </w:r>
          </w:p>
        </w:tc>
      </w:tr>
    </w:tbl>
    <w:p/>
    <w:p>
      <w:pPr>
        <w:pStyle w:val="Heading2"/>
      </w:pPr>
      <w:r>
        <w:rPr>
          <w:b w:val="0"/>
        </w:rPr>
        <w:t>1. Call to order</w:t>
      </w:r>
    </w:p>
    <w:p>
      <w:pPr>
        <w:spacing w:after="60"/>
      </w:pPr>
      <w:r>
        <w:rPr>
          <w:b w:val="0"/>
          <w:highlight w:val="yellow"/>
        </w:rPr>
        <w:t>[Name]</w:t>
      </w:r>
      <w:r>
        <w:rPr>
          <w:b w:val="0"/>
        </w:rPr>
        <w:t xml:space="preserve"> called the meeting to order at </w:t>
      </w:r>
      <w:r>
        <w:rPr>
          <w:b w:val="0"/>
          <w:highlight w:val="yellow"/>
        </w:rPr>
        <w:t>[time]</w:t>
      </w:r>
      <w:r>
        <w:rPr>
          <w:b w:val="0"/>
        </w:rPr>
        <w:t>.</w:t>
      </w:r>
    </w:p>
    <w:p>
      <w:pPr>
        <w:pStyle w:val="Heading2"/>
      </w:pPr>
      <w:r>
        <w:rPr>
          <w:b w:val="0"/>
        </w:rPr>
        <w:t>2. Proxies and voting cards</w:t>
      </w:r>
    </w:p>
    <w:p>
      <w:pPr>
        <w:spacing w:after="60"/>
      </w:pPr>
      <w:r>
        <w:rPr>
          <w:b w:val="0"/>
          <w:highlight w:val="yellow"/>
        </w:rPr>
        <w:t>[Number]</w:t>
      </w:r>
      <w:r>
        <w:rPr>
          <w:b w:val="0"/>
        </w:rPr>
        <w:t xml:space="preserve"> proxies were certified and voting cards were issued to eligible voters.</w:t>
      </w:r>
    </w:p>
    <w:p>
      <w:pPr>
        <w:pStyle w:val="Heading2"/>
      </w:pPr>
      <w:r>
        <w:rPr>
          <w:b w:val="0"/>
        </w:rPr>
        <w:t>3. Quorum</w:t>
      </w:r>
    </w:p>
    <w:p>
      <w:pPr>
        <w:spacing w:after="60"/>
      </w:pPr>
      <w:r>
        <w:rPr>
          <w:b w:val="0"/>
        </w:rPr>
        <w:t xml:space="preserve">Eligible voters holding </w:t>
      </w:r>
      <w:r>
        <w:rPr>
          <w:b w:val="0"/>
          <w:highlight w:val="yellow"/>
        </w:rPr>
        <w:t>[number]</w:t>
      </w:r>
      <w:r>
        <w:rPr>
          <w:b w:val="0"/>
        </w:rPr>
        <w:t xml:space="preserve"> of </w:t>
      </w:r>
      <w:r>
        <w:rPr>
          <w:b w:val="0"/>
          <w:highlight w:val="yellow"/>
        </w:rPr>
        <w:t>[total]</w:t>
      </w:r>
      <w:r>
        <w:rPr>
          <w:b w:val="0"/>
        </w:rPr>
        <w:t xml:space="preserve"> votes were present in person or by proxy. Quorum is one-third of the votes, </w:t>
      </w:r>
      <w:r>
        <w:rPr>
          <w:b w:val="0"/>
          <w:highlight w:val="yellow"/>
        </w:rPr>
        <w:t>[number]</w:t>
      </w:r>
      <w:r>
        <w:rPr>
          <w:b w:val="0"/>
        </w:rPr>
        <w:t xml:space="preserve">, so quorum </w:t>
      </w:r>
      <w:r>
        <w:rPr>
          <w:b w:val="0"/>
          <w:highlight w:val="yellow"/>
        </w:rPr>
        <w:t>[was / was not]</w:t>
      </w:r>
      <w:r>
        <w:rPr>
          <w:b w:val="0"/>
        </w:rPr>
        <w:t xml:space="preserve"> established.</w:t>
      </w:r>
    </w:p>
    <w:p>
      <w:pPr>
        <w:pStyle w:val="Heading2"/>
      </w:pPr>
      <w:r>
        <w:rPr>
          <w:b w:val="0"/>
        </w:rPr>
        <w:t>4. Chair</w:t>
      </w:r>
    </w:p>
    <w:p>
      <w:pPr>
        <w:spacing w:after="60"/>
      </w:pPr>
      <w:r>
        <w:rPr>
          <w:b w:val="0"/>
          <w:highlight w:val="yellow"/>
        </w:rPr>
        <w:t>[The council president chaired the meeting. / The meeting elected [name] to chair.]</w:t>
      </w:r>
    </w:p>
    <w:p>
      <w:pPr>
        <w:pStyle w:val="Heading2"/>
      </w:pPr>
      <w:r>
        <w:rPr>
          <w:b w:val="0"/>
        </w:rPr>
        <w:t>5. Proof of notice</w:t>
      </w:r>
    </w:p>
    <w:p>
      <w:pPr>
        <w:spacing w:after="60"/>
      </w:pPr>
      <w:r>
        <w:rPr>
          <w:b w:val="0"/>
        </w:rPr>
        <w:t xml:space="preserve">The chair confirmed that notice was sent on </w:t>
      </w:r>
      <w:r>
        <w:rPr>
          <w:b w:val="0"/>
          <w:highlight w:val="yellow"/>
        </w:rPr>
        <w:t>[date]</w:t>
      </w:r>
      <w:r>
        <w:rPr>
          <w:b w:val="0"/>
        </w:rPr>
        <w:t xml:space="preserve"> by </w:t>
      </w:r>
      <w:r>
        <w:rPr>
          <w:b w:val="0"/>
          <w:highlight w:val="yellow"/>
        </w:rPr>
        <w:t>[email / mail / hand delivery]</w:t>
      </w:r>
      <w:r>
        <w:rPr>
          <w:b w:val="0"/>
        </w:rPr>
        <w:t>.</w:t>
      </w:r>
    </w:p>
    <w:p>
      <w:pPr>
        <w:pStyle w:val="Heading2"/>
      </w:pPr>
      <w:r>
        <w:rPr>
          <w:b w:val="0"/>
        </w:rPr>
        <w:t>6. Agenda</w:t>
      </w:r>
    </w:p>
    <w:p>
      <w:pPr>
        <w:spacing w:after="60"/>
      </w:pPr>
      <w:r>
        <w:rPr>
          <w:b w:val="0"/>
        </w:rPr>
        <w:t xml:space="preserve">Moved by </w:t>
      </w:r>
      <w:r>
        <w:rPr>
          <w:b w:val="0"/>
          <w:highlight w:val="yellow"/>
        </w:rPr>
        <w:t>[name]</w:t>
      </w:r>
      <w:r>
        <w:rPr>
          <w:b w:val="0"/>
        </w:rPr>
        <w:t xml:space="preserve">, seconded by </w:t>
      </w:r>
      <w:r>
        <w:rPr>
          <w:b w:val="0"/>
          <w:highlight w:val="yellow"/>
        </w:rPr>
        <w:t>[name]</w:t>
      </w:r>
      <w:r>
        <w:rPr>
          <w:b w:val="0"/>
        </w:rPr>
        <w:t xml:space="preserve">: To approve the agenda </w:t>
      </w:r>
      <w:r>
        <w:rPr>
          <w:b w:val="0"/>
          <w:highlight w:val="yellow"/>
        </w:rPr>
        <w:t>[as circulated / as amended to …]</w:t>
      </w:r>
      <w:r>
        <w:rPr>
          <w:b w:val="0"/>
        </w:rPr>
        <w:t>.</w:t>
      </w:r>
    </w:p>
    <w:p>
      <w:pPr>
        <w:spacing w:after="60"/>
      </w:pPr>
      <w:r>
        <w:rPr>
          <w:b w:val="0"/>
        </w:rPr>
        <w:t xml:space="preserve">In favour: </w:t>
      </w:r>
      <w:r>
        <w:rPr>
          <w:b w:val="0"/>
          <w:highlight w:val="yellow"/>
        </w:rPr>
        <w:t>[ ]</w:t>
      </w:r>
      <w:r>
        <w:rPr>
          <w:b w:val="0"/>
        </w:rPr>
        <w:t xml:space="preserve">   Opposed: </w:t>
      </w:r>
      <w:r>
        <w:rPr>
          <w:b w:val="0"/>
          <w:highlight w:val="yellow"/>
        </w:rPr>
        <w:t>[ ]</w:t>
      </w:r>
      <w:r>
        <w:rPr>
          <w:b w:val="0"/>
        </w:rPr>
        <w:t xml:space="preserve">   Abstained: </w:t>
      </w:r>
      <w:r>
        <w:rPr>
          <w:b w:val="0"/>
          <w:highlight w:val="yellow"/>
        </w:rPr>
        <w:t>[ ]</w:t>
      </w:r>
      <w:r>
        <w:rPr>
          <w:b w:val="0"/>
        </w:rPr>
        <w:t xml:space="preserve">   CARRIED / DEFEATED</w:t>
      </w:r>
    </w:p>
    <w:p>
      <w:pPr>
        <w:pStyle w:val="Heading2"/>
      </w:pPr>
      <w:r>
        <w:rPr>
          <w:b w:val="0"/>
        </w:rPr>
        <w:t>7. Minutes of the last general meeting</w:t>
      </w:r>
    </w:p>
    <w:p>
      <w:pPr>
        <w:spacing w:after="60"/>
      </w:pPr>
      <w:r>
        <w:rPr>
          <w:b w:val="0"/>
        </w:rPr>
        <w:t xml:space="preserve">Moved by </w:t>
      </w:r>
      <w:r>
        <w:rPr>
          <w:b w:val="0"/>
          <w:highlight w:val="yellow"/>
        </w:rPr>
        <w:t>[name]</w:t>
      </w:r>
      <w:r>
        <w:rPr>
          <w:b w:val="0"/>
        </w:rPr>
        <w:t xml:space="preserve">, seconded by </w:t>
      </w:r>
      <w:r>
        <w:rPr>
          <w:b w:val="0"/>
          <w:highlight w:val="yellow"/>
        </w:rPr>
        <w:t>[name]</w:t>
      </w:r>
      <w:r>
        <w:rPr>
          <w:b w:val="0"/>
        </w:rPr>
        <w:t xml:space="preserve">: To approve the minutes of the </w:t>
      </w:r>
      <w:r>
        <w:rPr>
          <w:b w:val="0"/>
          <w:highlight w:val="yellow"/>
        </w:rPr>
        <w:t>[annual / special]</w:t>
      </w:r>
      <w:r>
        <w:rPr>
          <w:b w:val="0"/>
        </w:rPr>
        <w:t xml:space="preserve"> general meeting held </w:t>
      </w:r>
      <w:r>
        <w:rPr>
          <w:b w:val="0"/>
          <w:highlight w:val="yellow"/>
        </w:rPr>
        <w:t>[date]</w:t>
      </w:r>
      <w:r>
        <w:rPr>
          <w:b w:val="0"/>
        </w:rPr>
        <w:t>.</w:t>
      </w:r>
    </w:p>
    <w:p>
      <w:pPr>
        <w:spacing w:after="60"/>
      </w:pPr>
      <w:r>
        <w:rPr>
          <w:b w:val="0"/>
        </w:rPr>
        <w:t xml:space="preserve">In favour: </w:t>
      </w:r>
      <w:r>
        <w:rPr>
          <w:b w:val="0"/>
          <w:highlight w:val="yellow"/>
        </w:rPr>
        <w:t>[ ]</w:t>
      </w:r>
      <w:r>
        <w:rPr>
          <w:b w:val="0"/>
        </w:rPr>
        <w:t xml:space="preserve">   Opposed: </w:t>
      </w:r>
      <w:r>
        <w:rPr>
          <w:b w:val="0"/>
          <w:highlight w:val="yellow"/>
        </w:rPr>
        <w:t>[ ]</w:t>
      </w:r>
      <w:r>
        <w:rPr>
          <w:b w:val="0"/>
        </w:rPr>
        <w:t xml:space="preserve">   Abstained: </w:t>
      </w:r>
      <w:r>
        <w:rPr>
          <w:b w:val="0"/>
          <w:highlight w:val="yellow"/>
        </w:rPr>
        <w:t>[ ]</w:t>
      </w:r>
      <w:r>
        <w:rPr>
          <w:b w:val="0"/>
        </w:rPr>
        <w:t xml:space="preserve">   CARRIED / DEFEATED</w:t>
      </w:r>
    </w:p>
    <w:p>
      <w:pPr>
        <w:pStyle w:val="Heading2"/>
      </w:pPr>
      <w:r>
        <w:rPr>
          <w:b w:val="0"/>
        </w:rPr>
        <w:t>8. Unfinished business</w:t>
      </w:r>
    </w:p>
    <w:p>
      <w:pPr>
        <w:spacing w:after="60"/>
      </w:pPr>
      <w:r>
        <w:rPr>
          <w:b w:val="0"/>
          <w:highlight w:val="yellow"/>
        </w:rPr>
        <w:t>[Summarise, or write “None.”]</w:t>
      </w:r>
    </w:p>
    <w:p>
      <w:pPr>
        <w:pStyle w:val="Heading2"/>
      </w:pPr>
      <w:r>
        <w:rPr>
          <w:b w:val="0"/>
        </w:rPr>
        <w:t>9. Council’s report</w:t>
      </w:r>
    </w:p>
    <w:p>
      <w:pPr>
        <w:spacing w:after="60"/>
      </w:pPr>
      <w:r>
        <w:rPr>
          <w:b w:val="0"/>
          <w:highlight w:val="yellow"/>
        </w:rPr>
        <w:t>[Name]</w:t>
      </w:r>
      <w:r>
        <w:rPr>
          <w:b w:val="0"/>
        </w:rPr>
        <w:t xml:space="preserve"> reported on the council’s activities and decisions since the last annual general meeting: </w:t>
      </w:r>
      <w:r>
        <w:rPr>
          <w:b w:val="0"/>
          <w:highlight w:val="yellow"/>
        </w:rPr>
        <w:t>[summary]</w:t>
      </w:r>
      <w:r>
        <w:rPr>
          <w:b w:val="0"/>
        </w:rPr>
        <w:t>.</w:t>
      </w:r>
    </w:p>
    <w:p>
      <w:pPr>
        <w:pStyle w:val="Heading2"/>
      </w:pPr>
      <w:r>
        <w:rPr>
          <w:b w:val="0"/>
        </w:rPr>
        <w:t>10. Rules</w:t>
      </w:r>
    </w:p>
    <w:p>
      <w:pPr>
        <w:spacing w:after="60"/>
      </w:pPr>
      <w:r>
        <w:rPr>
          <w:b w:val="0"/>
        </w:rPr>
        <w:t xml:space="preserve">Moved by </w:t>
      </w:r>
      <w:r>
        <w:rPr>
          <w:b w:val="0"/>
          <w:highlight w:val="yellow"/>
        </w:rPr>
        <w:t>[name]</w:t>
      </w:r>
      <w:r>
        <w:rPr>
          <w:b w:val="0"/>
        </w:rPr>
        <w:t xml:space="preserve">, seconded by </w:t>
      </w:r>
      <w:r>
        <w:rPr>
          <w:b w:val="0"/>
          <w:highlight w:val="yellow"/>
        </w:rPr>
        <w:t>[name]</w:t>
      </w:r>
      <w:r>
        <w:rPr>
          <w:b w:val="0"/>
        </w:rPr>
        <w:t xml:space="preserve">: To ratify the rule(s) made on </w:t>
      </w:r>
      <w:r>
        <w:rPr>
          <w:b w:val="0"/>
          <w:highlight w:val="yellow"/>
        </w:rPr>
        <w:t>[date]</w:t>
      </w:r>
      <w:r>
        <w:rPr>
          <w:b w:val="0"/>
        </w:rPr>
        <w:t xml:space="preserve">: </w:t>
      </w:r>
      <w:r>
        <w:rPr>
          <w:b w:val="0"/>
          <w:highlight w:val="yellow"/>
        </w:rPr>
        <w:t>[rule]</w:t>
      </w:r>
      <w:r>
        <w:rPr>
          <w:b w:val="0"/>
        </w:rPr>
        <w:t>.</w:t>
      </w:r>
    </w:p>
    <w:p>
      <w:pPr>
        <w:spacing w:after="60"/>
      </w:pPr>
      <w:r>
        <w:rPr>
          <w:b w:val="0"/>
        </w:rPr>
        <w:t xml:space="preserve">In favour: </w:t>
      </w:r>
      <w:r>
        <w:rPr>
          <w:b w:val="0"/>
          <w:highlight w:val="yellow"/>
        </w:rPr>
        <w:t>[ ]</w:t>
      </w:r>
      <w:r>
        <w:rPr>
          <w:b w:val="0"/>
        </w:rPr>
        <w:t xml:space="preserve">   Opposed: </w:t>
      </w:r>
      <w:r>
        <w:rPr>
          <w:b w:val="0"/>
          <w:highlight w:val="yellow"/>
        </w:rPr>
        <w:t>[ ]</w:t>
      </w:r>
      <w:r>
        <w:rPr>
          <w:b w:val="0"/>
        </w:rPr>
        <w:t xml:space="preserve">   Abstained: </w:t>
      </w:r>
      <w:r>
        <w:rPr>
          <w:b w:val="0"/>
          <w:highlight w:val="yellow"/>
        </w:rPr>
        <w:t>[ ]</w:t>
      </w:r>
      <w:r>
        <w:rPr>
          <w:b w:val="0"/>
        </w:rPr>
        <w:t xml:space="preserve">   CARRIED / DEFEATED</w:t>
      </w:r>
    </w:p>
    <w:p>
      <w:pPr>
        <w:pStyle w:val="Heading2"/>
      </w:pPr>
      <w:r>
        <w:rPr>
          <w:b w:val="0"/>
        </w:rPr>
        <w:t>11. Insurance</w:t>
      </w:r>
    </w:p>
    <w:p>
      <w:pPr>
        <w:spacing w:after="60"/>
      </w:pPr>
      <w:r>
        <w:rPr>
          <w:b w:val="0"/>
          <w:highlight w:val="yellow"/>
        </w:rPr>
        <w:t>[Name]</w:t>
      </w:r>
      <w:r>
        <w:rPr>
          <w:b w:val="0"/>
        </w:rPr>
        <w:t xml:space="preserve"> reported on the corporation’s insurance: insurer </w:t>
      </w:r>
      <w:r>
        <w:rPr>
          <w:b w:val="0"/>
          <w:highlight w:val="yellow"/>
        </w:rPr>
        <w:t>[name]</w:t>
      </w:r>
      <w:r>
        <w:rPr>
          <w:b w:val="0"/>
        </w:rPr>
        <w:t>, building coverage $</w:t>
      </w:r>
      <w:r>
        <w:rPr>
          <w:b w:val="0"/>
          <w:highlight w:val="yellow"/>
        </w:rPr>
        <w:t>[amount]</w:t>
      </w:r>
      <w:r>
        <w:rPr>
          <w:b w:val="0"/>
        </w:rPr>
        <w:t xml:space="preserve">, deductibles </w:t>
      </w:r>
      <w:r>
        <w:rPr>
          <w:b w:val="0"/>
          <w:highlight w:val="yellow"/>
        </w:rPr>
        <w:t>[list]</w:t>
      </w:r>
      <w:r>
        <w:rPr>
          <w:b w:val="0"/>
        </w:rPr>
        <w:t xml:space="preserve">, policy term </w:t>
      </w:r>
      <w:r>
        <w:rPr>
          <w:b w:val="0"/>
          <w:highlight w:val="yellow"/>
        </w:rPr>
        <w:t>[dates]</w:t>
      </w:r>
      <w:r>
        <w:rPr>
          <w:b w:val="0"/>
        </w:rPr>
        <w:t>.</w:t>
      </w:r>
    </w:p>
    <w:p>
      <w:pPr>
        <w:pStyle w:val="Heading2"/>
      </w:pPr>
      <w:r>
        <w:rPr>
          <w:b w:val="0"/>
        </w:rPr>
        <w:t>12. Budget</w:t>
      </w:r>
    </w:p>
    <w:p>
      <w:pPr>
        <w:spacing w:after="60"/>
      </w:pPr>
      <w:r>
        <w:rPr>
          <w:b w:val="0"/>
        </w:rPr>
        <w:t xml:space="preserve">Moved by </w:t>
      </w:r>
      <w:r>
        <w:rPr>
          <w:b w:val="0"/>
          <w:highlight w:val="yellow"/>
        </w:rPr>
        <w:t>[name]</w:t>
      </w:r>
      <w:r>
        <w:rPr>
          <w:b w:val="0"/>
        </w:rPr>
        <w:t xml:space="preserve">, seconded by </w:t>
      </w:r>
      <w:r>
        <w:rPr>
          <w:b w:val="0"/>
          <w:highlight w:val="yellow"/>
        </w:rPr>
        <w:t>[name]</w:t>
      </w:r>
      <w:r>
        <w:rPr>
          <w:b w:val="0"/>
        </w:rPr>
        <w:t xml:space="preserve">: To approve the </w:t>
      </w:r>
      <w:r>
        <w:rPr>
          <w:b w:val="0"/>
          <w:highlight w:val="yellow"/>
        </w:rPr>
        <w:t>[fiscal year]</w:t>
      </w:r>
      <w:r>
        <w:rPr>
          <w:b w:val="0"/>
        </w:rPr>
        <w:t xml:space="preserve"> operating budget and contingency reserve fund contribution as circulated.</w:t>
      </w:r>
    </w:p>
    <w:p>
      <w:pPr>
        <w:spacing w:after="60"/>
      </w:pPr>
      <w:r>
        <w:rPr>
          <w:b w:val="0"/>
        </w:rPr>
        <w:t>Vote needed: majority</w:t>
      </w:r>
    </w:p>
    <w:p>
      <w:pPr>
        <w:spacing w:after="60"/>
      </w:pPr>
      <w:r>
        <w:rPr>
          <w:b w:val="0"/>
        </w:rPr>
        <w:t xml:space="preserve">In favour: </w:t>
      </w:r>
      <w:r>
        <w:rPr>
          <w:b w:val="0"/>
          <w:highlight w:val="yellow"/>
        </w:rPr>
        <w:t>[ ]</w:t>
      </w:r>
      <w:r>
        <w:rPr>
          <w:b w:val="0"/>
        </w:rPr>
        <w:t xml:space="preserve">   Opposed: </w:t>
      </w:r>
      <w:r>
        <w:rPr>
          <w:b w:val="0"/>
          <w:highlight w:val="yellow"/>
        </w:rPr>
        <w:t>[ ]</w:t>
      </w:r>
      <w:r>
        <w:rPr>
          <w:b w:val="0"/>
        </w:rPr>
        <w:t xml:space="preserve">   Abstained: </w:t>
      </w:r>
      <w:r>
        <w:rPr>
          <w:b w:val="0"/>
          <w:highlight w:val="yellow"/>
        </w:rPr>
        <w:t>[ ]</w:t>
      </w:r>
      <w:r>
        <w:rPr>
          <w:b w:val="0"/>
        </w:rPr>
        <w:t xml:space="preserve">   CARRIED / DEFEATED</w:t>
      </w:r>
    </w:p>
    <w:p>
      <w:pPr>
        <w:pStyle w:val="Heading2"/>
      </w:pPr>
      <w:r>
        <w:rPr>
          <w:b w:val="0"/>
        </w:rPr>
        <w:t xml:space="preserve">13. Resolution A — </w:t>
      </w:r>
      <w:r>
        <w:rPr>
          <w:b w:val="0"/>
          <w:highlight w:val="yellow"/>
        </w:rPr>
        <w:t>[short title]</w:t>
      </w:r>
    </w:p>
    <w:p>
      <w:pPr>
        <w:spacing w:after="60"/>
      </w:pPr>
      <w:r>
        <w:rPr>
          <w:b w:val="0"/>
        </w:rPr>
        <w:t xml:space="preserve">BE IT RESOLVED, by a ¾ vote of The Owners, Strata Plan </w:t>
      </w:r>
      <w:r>
        <w:rPr>
          <w:b w:val="0"/>
          <w:highlight w:val="yellow"/>
        </w:rPr>
        <w:t>[plan number]</w:t>
      </w:r>
      <w:r>
        <w:rPr>
          <w:b w:val="0"/>
        </w:rPr>
        <w:t xml:space="preserve">, that </w:t>
      </w:r>
      <w:r>
        <w:rPr>
          <w:b w:val="0"/>
          <w:highlight w:val="yellow"/>
        </w:rPr>
        <w:t>[full wording as passed]</w:t>
      </w:r>
      <w:r>
        <w:rPr>
          <w:b w:val="0"/>
        </w:rPr>
        <w:t>.</w:t>
      </w:r>
    </w:p>
    <w:p>
      <w:pPr>
        <w:spacing w:after="60"/>
      </w:pPr>
      <w:r>
        <w:rPr>
          <w:b w:val="0"/>
        </w:rPr>
        <w:t>Vote needed: ¾ — three-quarters of the votes cast; abstentions are not counted</w:t>
      </w:r>
    </w:p>
    <w:p>
      <w:pPr>
        <w:spacing w:after="60"/>
      </w:pPr>
      <w:r>
        <w:rPr>
          <w:b w:val="0"/>
        </w:rPr>
        <w:t xml:space="preserve">In favour: </w:t>
      </w:r>
      <w:r>
        <w:rPr>
          <w:b w:val="0"/>
          <w:highlight w:val="yellow"/>
        </w:rPr>
        <w:t>[ ]</w:t>
      </w:r>
      <w:r>
        <w:rPr>
          <w:b w:val="0"/>
        </w:rPr>
        <w:t xml:space="preserve">   Opposed: </w:t>
      </w:r>
      <w:r>
        <w:rPr>
          <w:b w:val="0"/>
          <w:highlight w:val="yellow"/>
        </w:rPr>
        <w:t>[ ]</w:t>
      </w:r>
      <w:r>
        <w:rPr>
          <w:b w:val="0"/>
        </w:rPr>
        <w:t xml:space="preserve">   Abstained: </w:t>
      </w:r>
      <w:r>
        <w:rPr>
          <w:b w:val="0"/>
          <w:highlight w:val="yellow"/>
        </w:rPr>
        <w:t>[ ]</w:t>
      </w:r>
      <w:r>
        <w:rPr>
          <w:b w:val="0"/>
        </w:rPr>
        <w:t xml:space="preserve">   CARRIED / DEFEATED</w:t>
      </w:r>
    </w:p>
    <w:p>
      <w:pPr>
        <w:pStyle w:val="Heading2"/>
      </w:pPr>
      <w:r>
        <w:rPr>
          <w:b w:val="0"/>
        </w:rPr>
        <w:t>14. Election of council</w:t>
      </w:r>
    </w:p>
    <w:p>
      <w:pPr>
        <w:spacing w:after="60"/>
      </w:pPr>
      <w:r>
        <w:rPr>
          <w:b w:val="0"/>
          <w:highlight w:val="yellow"/>
        </w:rPr>
        <w:t>[Number]</w:t>
      </w:r>
      <w:r>
        <w:rPr>
          <w:b w:val="0"/>
        </w:rPr>
        <w:t xml:space="preserve"> owners were nominated for </w:t>
      </w:r>
      <w:r>
        <w:rPr>
          <w:b w:val="0"/>
          <w:highlight w:val="yellow"/>
        </w:rPr>
        <w:t>[number]</w:t>
      </w:r>
      <w:r>
        <w:rPr>
          <w:b w:val="0"/>
        </w:rPr>
        <w:t xml:space="preserve"> seats and were elected </w:t>
      </w:r>
      <w:r>
        <w:rPr>
          <w:b w:val="0"/>
          <w:highlight w:val="yellow"/>
        </w:rPr>
        <w:t>[by acclamation / by ballot]</w:t>
      </w:r>
      <w:r>
        <w:rPr>
          <w:b w:val="0"/>
        </w:rPr>
        <w:t xml:space="preserve">: </w:t>
      </w:r>
      <w:r>
        <w:rPr>
          <w:b w:val="0"/>
          <w:highlight w:val="yellow"/>
        </w:rPr>
        <w:t>[names]</w:t>
      </w:r>
      <w:r>
        <w:rPr>
          <w:b w:val="0"/>
        </w:rPr>
        <w:t>.</w:t>
      </w:r>
    </w:p>
    <w:p>
      <w:pPr>
        <w:pStyle w:val="Heading2"/>
      </w:pPr>
      <w:r>
        <w:rPr>
          <w:b w:val="0"/>
        </w:rPr>
        <w:t>15. Termination</w:t>
      </w:r>
    </w:p>
    <w:p>
      <w:pPr>
        <w:spacing w:after="60"/>
      </w:pPr>
      <w:r>
        <w:rPr>
          <w:b w:val="0"/>
        </w:rPr>
        <w:t xml:space="preserve">There being no further business, the meeting was terminated at </w:t>
      </w:r>
      <w:r>
        <w:rPr>
          <w:b w:val="0"/>
          <w:highlight w:val="yellow"/>
        </w:rPr>
        <w:t>[time]</w:t>
      </w:r>
      <w:r>
        <w:rPr>
          <w:b w:val="0"/>
        </w:rPr>
        <w:t>.</w:t>
      </w:r>
    </w:p>
    <w:p>
      <w:pPr>
        <w:spacing w:before="480"/>
      </w:pPr>
      <w:r>
        <w:rPr>
          <w:b w:val="0"/>
          <w:highlight w:val="yellow"/>
        </w:rPr>
        <w:t>[Name]</w:t>
      </w:r>
      <w:r>
        <w:rPr>
          <w:b w:val="0"/>
        </w:rPr>
        <w:t>, Chair</w:t>
        <w:br/>
      </w:r>
      <w:r>
        <w:rPr>
          <w:b w:val="0"/>
          <w:highlight w:val="yellow"/>
        </w:rPr>
        <w:t>[Name]</w:t>
      </w:r>
      <w:r>
        <w:rPr>
          <w:b w:val="0"/>
        </w:rPr>
        <w:t>, recording the minutes</w:t>
      </w:r>
    </w:p>
    <w:p>
      <w:pPr>
        <w:pageBreakBefore/>
        <w:spacing w:after="0"/>
      </w:pPr>
      <w:r>
        <w:rPr>
          <w:b/>
          <w:color w:val="64748B"/>
          <w:sz w:val="17"/>
        </w:rPr>
        <w:t>FOR THE COUNCIL — DELETE THIS PAGE BEFORE SENDING</w:t>
      </w:r>
    </w:p>
    <w:p>
      <w:pPr>
        <w:pStyle w:val="Heading1"/>
      </w:pPr>
      <w:r>
        <w:rPr>
          <w:b w:val="0"/>
        </w:rPr>
        <w:t>Getting the minutes right</w:t>
      </w:r>
    </w:p>
    <w:p>
      <w:pPr>
        <w:spacing w:after="60"/>
        <w:ind w:left="454" w:hanging="340"/>
      </w:pPr>
      <w:r>
        <w:rPr>
          <w:b w:val="0"/>
        </w:rPr>
        <w:t>☐</w:t>
        <w:tab/>
      </w:r>
      <w:r>
        <w:rPr>
          <w:b/>
        </w:rPr>
        <w:t>Record the result of every vote.</w:t>
      </w:r>
      <w:r>
        <w:rPr>
          <w:b w:val="0"/>
        </w:rPr>
        <w:t xml:space="preserve"> The Act requires minutes of general meetings, including the results of any votes (s.35). If an eligible voter asks for a precise count, record the numbers for and against (Standard Bylaw 27).</w:t>
      </w:r>
    </w:p>
    <w:p>
      <w:pPr>
        <w:spacing w:after="60"/>
        <w:ind w:left="454" w:hanging="340"/>
      </w:pPr>
      <w:r>
        <w:rPr>
          <w:b w:val="0"/>
        </w:rPr>
        <w:t>☐</w:t>
        <w:tab/>
      </w:r>
      <w:r>
        <w:rPr>
          <w:b/>
        </w:rPr>
        <w:t>Record decisions, not the debate.</w:t>
      </w:r>
      <w:r>
        <w:rPr>
          <w:b w:val="0"/>
        </w:rPr>
        <w:t xml:space="preserve"> A sentence on what was discussed is enough. The minutes are a record, not a transcript.</w:t>
      </w:r>
    </w:p>
    <w:p>
      <w:pPr>
        <w:spacing w:after="60"/>
        <w:ind w:left="454" w:hanging="340"/>
      </w:pPr>
      <w:r>
        <w:rPr>
          <w:b w:val="0"/>
        </w:rPr>
        <w:t>☐</w:t>
        <w:tab/>
      </w:r>
      <w:r>
        <w:rPr>
          <w:b/>
        </w:rPr>
        <w:t>Leave out personal information</w:t>
      </w:r>
      <w:r>
        <w:rPr>
          <w:b w:val="0"/>
        </w:rPr>
        <w:t xml:space="preserve"> the record doesn’t need: phone numbers, emails, and who owes what by name.</w:t>
      </w:r>
    </w:p>
    <w:p>
      <w:pPr>
        <w:spacing w:after="60"/>
        <w:ind w:left="454" w:hanging="340"/>
      </w:pPr>
      <w:r>
        <w:rPr>
          <w:b w:val="0"/>
        </w:rPr>
        <w:t>☐</w:t>
        <w:tab/>
      </w:r>
      <w:r>
        <w:rPr>
          <w:b/>
        </w:rPr>
        <w:t>Tell owners their new strata fee</w:t>
      </w:r>
      <w:r>
        <w:rPr>
          <w:b w:val="0"/>
        </w:rPr>
        <w:t xml:space="preserve"> within two weeks of the budget being approved (s.106).</w:t>
      </w:r>
    </w:p>
    <w:p>
      <w:pPr>
        <w:spacing w:after="60"/>
        <w:ind w:left="454" w:hanging="340"/>
      </w:pPr>
      <w:r>
        <w:rPr>
          <w:b w:val="0"/>
        </w:rPr>
        <w:t>☐</w:t>
        <w:tab/>
      </w:r>
      <w:r>
        <w:rPr>
          <w:b/>
        </w:rPr>
        <w:t>Keep the minutes for at least six years</w:t>
      </w:r>
      <w:r>
        <w:rPr>
          <w:b w:val="0"/>
        </w:rPr>
        <w:t xml:space="preserve"> (Strata Property Regulation s.4.1).</w:t>
      </w:r>
    </w:p>
    <w:p>
      <w:pPr>
        <w:spacing w:after="60"/>
        <w:ind w:left="454" w:hanging="340"/>
      </w:pPr>
      <w:r>
        <w:rPr>
          <w:b w:val="0"/>
        </w:rPr>
        <w:t>☐</w:t>
        <w:tab/>
      </w:r>
      <w:r>
        <w:rPr>
          <w:b/>
        </w:rPr>
        <w:t>Owners can ask for a copy.</w:t>
      </w:r>
      <w:r>
        <w:rPr>
          <w:b w:val="0"/>
        </w:rPr>
        <w:t xml:space="preserve"> Most records must be provided within two weeks of a request (s.36).</w:t>
      </w:r>
    </w:p>
    <w:p>
      <w:pPr>
        <w:spacing w:after="60"/>
        <w:ind w:left="454" w:hanging="340"/>
      </w:pPr>
      <w:r>
        <w:rPr>
          <w:b w:val="0"/>
        </w:rPr>
        <w:t>☐</w:t>
        <w:tab/>
      </w:r>
      <w:r>
        <w:rPr>
          <w:b/>
        </w:rPr>
        <w:t>These minutes are approved at the next general meeting</w:t>
      </w:r>
      <w:r>
        <w:rPr>
          <w:b w:val="0"/>
        </w:rPr>
        <w:t xml:space="preserve"> — item 6 on its agenda.</w:t>
      </w:r>
    </w:p>
    <w:p>
      <w:pPr>
        <w:spacing w:after="60"/>
        <w:ind w:left="454" w:hanging="340"/>
      </w:pPr>
      <w:r>
        <w:rPr>
          <w:b w:val="0"/>
        </w:rPr>
        <w:t>☐</w:t>
        <w:tab/>
      </w:r>
      <w:r>
        <w:rPr>
          <w:b/>
        </w:rPr>
        <w:t>Follow your own agenda.</w:t>
      </w:r>
      <w:r>
        <w:rPr>
          <w:b w:val="0"/>
        </w:rPr>
        <w:t xml:space="preserve"> In the PDF every section’s heading and text can be rewritten, and there is a blank section before the last for anything else.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val="clear" w:color="auto" w:fill="EFF6FF"/>
          </w:tcPr>
          <w:p>
            <w:pPr>
              <w:spacing w:before="80"/>
            </w:pPr>
            <w:r>
              <w:rPr>
                <w:b/>
                <w:sz w:val="22"/>
              </w:rPr>
              <w:t>Minutes that write themselves</w:t>
            </w:r>
          </w:p>
          <w:p>
            <w:pPr>
              <w:spacing w:after="80"/>
            </w:pPr>
            <w:r>
              <w:rPr>
                <w:b w:val="0"/>
                <w:sz w:val="20"/>
              </w:rPr>
              <w:t xml:space="preserve">Run the meeting in ManageStrata and the attendance, quorum and every vote count are recorded as they happen. The minutes are drafted from them, and a council member reviews and approves them before they go to owners. Free for stratas of up to 4 lots. </w:t>
            </w:r>
            <w:hyperlink r:id="rId11">
              <w:r>
                <w:rPr>
                  <w:color w:val="2563EB"/>
                  <w:b/>
                </w:rPr>
                <w:t>managestrata.ca</w:t>
              </w:r>
            </w:hyperlink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020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color w:val="64748B"/>
        <w:sz w:val="15"/>
      </w:rPr>
      <w:t xml:space="preserve">Free template from ManageStrata · </w:t>
    </w:r>
    <w:hyperlink r:id="rId1">
      <w:r>
        <w:rPr>
          <w:color w:val="64748B"/>
          <w:b/>
        </w:rPr>
        <w:t>managestrata.ca/strata-templates</w:t>
      </w:r>
    </w:hyperlink>
    <w:r>
      <w:rPr>
        <w:b w:val="0"/>
        <w:color w:val="64748B"/>
        <w:sz w:val="15"/>
      </w:rPr>
      <w:t xml:space="preserve"> · October 2026 · General information for BC strata corporations, not legal advice.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1215584" cy="23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lockup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15584" cy="234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rial" w:hAnsi="Arial" w:cs="Arial" w:eastAsia="Arial"/>
      <w:color w:val="0F172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80" w:after="160"/>
      <w:outlineLvl w:val="0"/>
    </w:pPr>
    <w:rPr>
      <w:rFonts w:cstheme="majorBidi" w:ascii="Arial" w:hAnsi="Arial" w:cs="Arial" w:eastAsia="Arial"/>
      <w:b/>
      <w:bCs/>
      <w:color w:val="0F172A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80"/>
      <w:outlineLvl w:val="1"/>
    </w:pPr>
    <w:rPr>
      <w:rFonts w:cstheme="majorBidi" w:ascii="Arial" w:hAnsi="Arial" w:cs="Arial" w:eastAsia="Arial"/>
      <w:b/>
      <w:bCs/>
      <w:color w:val="0F172A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60" w:line="240" w:lineRule="auto" w:before="80"/>
      <w:contextualSpacing/>
    </w:pPr>
    <w:rPr>
      <w:rFonts w:cstheme="majorBidi" w:ascii="Arial" w:hAnsi="Arial" w:cs="Arial" w:eastAsia="Arial"/>
      <w:b/>
      <w:color w:val="0F172A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managestrata.ca/?utm_source=strata-template&amp;utm_medium=docx&amp;utm_campaign=agm-minutes" TargetMode="Externa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managestrata.ca/strata-templates?utm_source=strata-template&amp;utm_medium=docx&amp;utm_campaign=agm-minutes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 of the Annual General Meeting — free BC strata template</dc:title>
  <dc:subject/>
  <dc:creator>ManageStrata</dc:creator>
  <cp:keywords/>
  <dc:description>Free template from https://managestrata.ca/strata-templates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